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ADB3E" w14:textId="33ADD664" w:rsidR="00A71090" w:rsidRPr="00061E13" w:rsidRDefault="00A71090" w:rsidP="00A71090">
      <w:pPr>
        <w:tabs>
          <w:tab w:val="left" w:pos="3614"/>
          <w:tab w:val="right" w:pos="9352"/>
        </w:tabs>
        <w:spacing w:before="60" w:line="240" w:lineRule="exact"/>
        <w:rPr>
          <w:rFonts w:ascii="Calibri" w:hAnsi="Calibri" w:cs="Calibri"/>
          <w:b/>
          <w:i/>
          <w:color w:val="000000"/>
          <w:sz w:val="28"/>
          <w:szCs w:val="28"/>
        </w:rPr>
      </w:pPr>
      <w:r w:rsidRPr="003855B4">
        <w:rPr>
          <w:rFonts w:ascii="Calibri" w:hAnsi="Calibri" w:cs="Calibri"/>
          <w:b/>
          <w:sz w:val="28"/>
          <w:szCs w:val="28"/>
        </w:rPr>
        <w:t>3GPP TSG SA WG4 Meeting #104</w:t>
      </w:r>
      <w:r w:rsidRPr="003855B4">
        <w:rPr>
          <w:rFonts w:ascii="Calibri" w:hAnsi="Calibri" w:cs="Calibri"/>
          <w:b/>
          <w:sz w:val="28"/>
          <w:szCs w:val="28"/>
        </w:rPr>
        <w:tab/>
      </w:r>
      <w:r w:rsidRPr="00061E13">
        <w:rPr>
          <w:rFonts w:ascii="Calibri" w:hAnsi="Calibri" w:cs="Calibri"/>
          <w:b/>
          <w:i/>
          <w:sz w:val="28"/>
          <w:szCs w:val="28"/>
        </w:rPr>
        <w:t>S4-190</w:t>
      </w:r>
      <w:r w:rsidR="00FD715A">
        <w:rPr>
          <w:rFonts w:ascii="Calibri" w:hAnsi="Calibri" w:cs="Calibri"/>
          <w:b/>
          <w:i/>
          <w:sz w:val="28"/>
          <w:szCs w:val="28"/>
        </w:rPr>
        <w:t>662</w:t>
      </w:r>
    </w:p>
    <w:p w14:paraId="77A9A739" w14:textId="77777777" w:rsidR="00A71090" w:rsidRPr="001C6C63" w:rsidRDefault="00A71090" w:rsidP="00A71090">
      <w:pPr>
        <w:rPr>
          <w:rFonts w:ascii="Calibri" w:hAnsi="Calibri" w:cs="Calibri"/>
          <w:color w:val="000000"/>
        </w:rPr>
      </w:pPr>
      <w:r>
        <w:rPr>
          <w:rFonts w:ascii="Calibri" w:hAnsi="Calibri" w:cs="Calibri"/>
          <w:b/>
          <w:color w:val="000000"/>
          <w:sz w:val="28"/>
          <w:szCs w:val="28"/>
        </w:rPr>
        <w:t xml:space="preserve">Cork, Ireland, 1-5 July </w:t>
      </w:r>
      <w:r w:rsidRPr="001C6C63">
        <w:rPr>
          <w:rFonts w:ascii="Calibri" w:hAnsi="Calibri" w:cs="Calibri"/>
          <w:b/>
          <w:color w:val="000000"/>
          <w:sz w:val="28"/>
          <w:szCs w:val="28"/>
        </w:rPr>
        <w:t>201</w:t>
      </w:r>
      <w:r>
        <w:rPr>
          <w:rFonts w:ascii="Calibri" w:hAnsi="Calibri" w:cs="Calibri"/>
          <w:b/>
          <w:color w:val="000000"/>
          <w:sz w:val="28"/>
          <w:szCs w:val="28"/>
        </w:rPr>
        <w:t>9</w:t>
      </w:r>
      <w:r w:rsidRPr="001C6C63">
        <w:rPr>
          <w:rFonts w:ascii="Calibri" w:hAnsi="Calibri" w:cs="Calibri"/>
          <w:b/>
          <w:sz w:val="28"/>
          <w:szCs w:val="28"/>
        </w:rPr>
        <w:tab/>
      </w:r>
      <w:r w:rsidRPr="001C6C63">
        <w:rPr>
          <w:rFonts w:ascii="Calibri" w:hAnsi="Calibri" w:cs="Calibri"/>
          <w:b/>
        </w:rPr>
        <w:t xml:space="preserve">                                                 </w:t>
      </w:r>
    </w:p>
    <w:p w14:paraId="5180005E" w14:textId="77777777" w:rsidR="00463675" w:rsidRPr="000F4E43" w:rsidRDefault="00463675">
      <w:pPr>
        <w:rPr>
          <w:rFonts w:ascii="Arial" w:hAnsi="Arial" w:cs="Arial"/>
        </w:rPr>
      </w:pPr>
    </w:p>
    <w:p w14:paraId="369B099D" w14:textId="77777777" w:rsidR="00463675" w:rsidRPr="000F4E43" w:rsidRDefault="00463675" w:rsidP="000F4E43">
      <w:pPr>
        <w:pStyle w:val="Title"/>
      </w:pPr>
      <w:r w:rsidRPr="000F4E43">
        <w:t>Title:</w:t>
      </w:r>
      <w:r w:rsidRPr="000F4E43">
        <w:tab/>
      </w:r>
      <w:r w:rsidRPr="00A0561C">
        <w:t xml:space="preserve">[DRAFT] </w:t>
      </w:r>
      <w:r w:rsidR="00497F0A">
        <w:t xml:space="preserve">Reply </w:t>
      </w:r>
      <w:r w:rsidRPr="00A0561C">
        <w:t xml:space="preserve">LS on </w:t>
      </w:r>
      <w:r w:rsidR="00A0561C" w:rsidRPr="00A0561C">
        <w:t>Codec mode-sets</w:t>
      </w:r>
    </w:p>
    <w:p w14:paraId="74CCA25A" w14:textId="77777777" w:rsidR="00463675" w:rsidRPr="000F4E43" w:rsidRDefault="00463675" w:rsidP="000F4E43">
      <w:pPr>
        <w:pStyle w:val="Title"/>
      </w:pPr>
      <w:r w:rsidRPr="000F4E43">
        <w:t>Response to:</w:t>
      </w:r>
      <w:r w:rsidRPr="000F4E43">
        <w:tab/>
      </w:r>
      <w:r w:rsidR="00497F0A">
        <w:t>S4-190286 (RILTE6</w:t>
      </w:r>
      <w:bookmarkStart w:id="0" w:name="_GoBack"/>
      <w:bookmarkEnd w:id="0"/>
      <w:r w:rsidR="00497F0A">
        <w:t>8_104)</w:t>
      </w:r>
    </w:p>
    <w:p w14:paraId="697D3A1F" w14:textId="77777777" w:rsidR="00463675" w:rsidRPr="00A0561C" w:rsidRDefault="00463675" w:rsidP="000F4E43">
      <w:pPr>
        <w:pStyle w:val="Title"/>
      </w:pPr>
      <w:r w:rsidRPr="000F4E43">
        <w:t>Release:</w:t>
      </w:r>
      <w:r w:rsidRPr="000F4E43">
        <w:tab/>
      </w:r>
      <w:r w:rsidR="00A0561C" w:rsidRPr="00A0561C">
        <w:t>Rel-16</w:t>
      </w:r>
    </w:p>
    <w:p w14:paraId="042BB8F7" w14:textId="77777777" w:rsidR="00463675" w:rsidRPr="000F4E43" w:rsidRDefault="00463675" w:rsidP="000F4E43">
      <w:pPr>
        <w:pStyle w:val="Title"/>
      </w:pPr>
      <w:r w:rsidRPr="000F4E43">
        <w:t>Work Item:</w:t>
      </w:r>
      <w:r w:rsidRPr="000F4E43">
        <w:tab/>
      </w:r>
    </w:p>
    <w:p w14:paraId="1C639F51" w14:textId="77777777" w:rsidR="00463675" w:rsidRPr="000F4E43" w:rsidRDefault="00463675">
      <w:pPr>
        <w:spacing w:after="60"/>
        <w:ind w:left="1985" w:hanging="1985"/>
        <w:rPr>
          <w:rFonts w:ascii="Arial" w:hAnsi="Arial" w:cs="Arial"/>
          <w:b/>
        </w:rPr>
      </w:pPr>
    </w:p>
    <w:p w14:paraId="34E3BA1F" w14:textId="77777777" w:rsidR="00463675" w:rsidRPr="000F4E43" w:rsidRDefault="00463675" w:rsidP="000F4E43">
      <w:pPr>
        <w:pStyle w:val="Source"/>
      </w:pPr>
      <w:r w:rsidRPr="000F4E43">
        <w:t>Source:</w:t>
      </w:r>
      <w:r w:rsidRPr="000F4E43">
        <w:tab/>
      </w:r>
      <w:r w:rsidR="00A0561C">
        <w:t>3GPP TSG SA WG4</w:t>
      </w:r>
    </w:p>
    <w:p w14:paraId="1F680CFB" w14:textId="77777777" w:rsidR="00463675" w:rsidRPr="000F4E43" w:rsidRDefault="00463675" w:rsidP="000F4E43">
      <w:pPr>
        <w:pStyle w:val="Source"/>
      </w:pPr>
      <w:r w:rsidRPr="000F4E43">
        <w:t>To:</w:t>
      </w:r>
      <w:r w:rsidRPr="000F4E43">
        <w:tab/>
      </w:r>
      <w:r w:rsidR="00497F0A">
        <w:t>GSMA NG RiLTE</w:t>
      </w:r>
    </w:p>
    <w:p w14:paraId="75C6CB3A" w14:textId="77777777" w:rsidR="00463675" w:rsidRPr="000F4E43" w:rsidRDefault="00463675" w:rsidP="000F4E43">
      <w:pPr>
        <w:pStyle w:val="Source"/>
      </w:pPr>
      <w:r w:rsidRPr="000F4E43">
        <w:t>Cc:</w:t>
      </w:r>
      <w:r w:rsidRPr="000F4E43">
        <w:tab/>
      </w:r>
    </w:p>
    <w:p w14:paraId="666F6C4D" w14:textId="77777777" w:rsidR="00463675" w:rsidRPr="000F4E43" w:rsidRDefault="00463675">
      <w:pPr>
        <w:spacing w:after="60"/>
        <w:ind w:left="1985" w:hanging="1985"/>
        <w:rPr>
          <w:rFonts w:ascii="Arial" w:hAnsi="Arial" w:cs="Arial"/>
          <w:bCs/>
        </w:rPr>
      </w:pPr>
    </w:p>
    <w:p w14:paraId="5B9AA61B"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6E3355F" w14:textId="77777777" w:rsidR="00463675" w:rsidRPr="000F4E43" w:rsidRDefault="00463675" w:rsidP="000F4E43">
      <w:pPr>
        <w:pStyle w:val="Contact"/>
        <w:tabs>
          <w:tab w:val="clear" w:pos="2268"/>
        </w:tabs>
        <w:rPr>
          <w:bCs/>
        </w:rPr>
      </w:pPr>
      <w:r w:rsidRPr="000F4E43">
        <w:t>Name:</w:t>
      </w:r>
      <w:r w:rsidRPr="000F4E43">
        <w:rPr>
          <w:bCs/>
        </w:rPr>
        <w:tab/>
      </w:r>
      <w:r w:rsidR="00A0561C">
        <w:rPr>
          <w:bCs/>
        </w:rPr>
        <w:t>Bo Burman</w:t>
      </w:r>
    </w:p>
    <w:p w14:paraId="65835600" w14:textId="77777777" w:rsidR="00463675" w:rsidRPr="000F4E43" w:rsidRDefault="00463675" w:rsidP="000F4E43">
      <w:pPr>
        <w:pStyle w:val="Contact"/>
        <w:tabs>
          <w:tab w:val="clear" w:pos="2268"/>
        </w:tabs>
        <w:rPr>
          <w:bCs/>
        </w:rPr>
      </w:pPr>
      <w:r w:rsidRPr="000F4E43">
        <w:t>Tel. Number:</w:t>
      </w:r>
      <w:r w:rsidRPr="000F4E43">
        <w:rPr>
          <w:bCs/>
        </w:rPr>
        <w:tab/>
      </w:r>
      <w:r w:rsidR="00A0561C">
        <w:rPr>
          <w:bCs/>
        </w:rPr>
        <w:t>+46 (10) 714 1311</w:t>
      </w:r>
    </w:p>
    <w:p w14:paraId="7A872BB1" w14:textId="77777777" w:rsidR="00463675" w:rsidRPr="00A0561C" w:rsidRDefault="00463675" w:rsidP="000F4E43">
      <w:pPr>
        <w:pStyle w:val="Contact"/>
        <w:tabs>
          <w:tab w:val="clear" w:pos="2268"/>
        </w:tabs>
        <w:rPr>
          <w:bCs/>
        </w:rPr>
      </w:pPr>
      <w:r w:rsidRPr="00A0561C">
        <w:t>E-mail Address:</w:t>
      </w:r>
      <w:r w:rsidRPr="00A0561C">
        <w:rPr>
          <w:bCs/>
        </w:rPr>
        <w:tab/>
      </w:r>
      <w:proofErr w:type="spellStart"/>
      <w:r w:rsidR="00A0561C" w:rsidRPr="00A0561C">
        <w:rPr>
          <w:bCs/>
        </w:rPr>
        <w:t>bo</w:t>
      </w:r>
      <w:proofErr w:type="spellEnd"/>
      <w:r w:rsidR="00A0561C" w:rsidRPr="00A0561C">
        <w:rPr>
          <w:bCs/>
        </w:rPr>
        <w:t xml:space="preserve"> (dot) </w:t>
      </w:r>
      <w:proofErr w:type="spellStart"/>
      <w:r w:rsidR="00A0561C" w:rsidRPr="00A0561C">
        <w:rPr>
          <w:bCs/>
        </w:rPr>
        <w:t>burman</w:t>
      </w:r>
      <w:proofErr w:type="spellEnd"/>
      <w:r w:rsidR="00A0561C" w:rsidRPr="00A0561C">
        <w:rPr>
          <w:bCs/>
        </w:rPr>
        <w:t xml:space="preserve"> (at) </w:t>
      </w:r>
      <w:proofErr w:type="spellStart"/>
      <w:r w:rsidR="00A0561C" w:rsidRPr="00A0561C">
        <w:rPr>
          <w:bCs/>
        </w:rPr>
        <w:t>ericsson</w:t>
      </w:r>
      <w:proofErr w:type="spellEnd"/>
      <w:r w:rsidR="00A0561C" w:rsidRPr="00A0561C">
        <w:rPr>
          <w:bCs/>
        </w:rPr>
        <w:t xml:space="preserve"> (dot) com</w:t>
      </w:r>
    </w:p>
    <w:p w14:paraId="2EA42282" w14:textId="77777777" w:rsidR="00463675" w:rsidRPr="00A0561C" w:rsidRDefault="00463675">
      <w:pPr>
        <w:spacing w:after="60"/>
        <w:ind w:left="1985" w:hanging="1985"/>
        <w:rPr>
          <w:rFonts w:ascii="Arial" w:hAnsi="Arial" w:cs="Arial"/>
          <w:b/>
        </w:rPr>
      </w:pPr>
    </w:p>
    <w:p w14:paraId="69CC9CC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A79067" w14:textId="77777777" w:rsidR="00463675" w:rsidRPr="000F4E43" w:rsidRDefault="00463675" w:rsidP="000F4E43">
      <w:pPr>
        <w:pStyle w:val="Title"/>
      </w:pPr>
      <w:r w:rsidRPr="000F4E43">
        <w:t>Attachments:</w:t>
      </w:r>
      <w:r w:rsidRPr="000F4E43">
        <w:tab/>
      </w:r>
    </w:p>
    <w:p w14:paraId="5C5BA0E6" w14:textId="77777777" w:rsidR="00463675" w:rsidRPr="000F4E43" w:rsidRDefault="00463675">
      <w:pPr>
        <w:pBdr>
          <w:bottom w:val="single" w:sz="4" w:space="1" w:color="auto"/>
        </w:pBdr>
        <w:rPr>
          <w:rFonts w:ascii="Arial" w:hAnsi="Arial" w:cs="Arial"/>
        </w:rPr>
      </w:pPr>
    </w:p>
    <w:p w14:paraId="42387D75" w14:textId="77777777" w:rsidR="00463675" w:rsidRPr="000F4E43" w:rsidRDefault="00463675">
      <w:pPr>
        <w:rPr>
          <w:rFonts w:ascii="Arial" w:hAnsi="Arial" w:cs="Arial"/>
        </w:rPr>
      </w:pPr>
    </w:p>
    <w:p w14:paraId="0C31CC8C" w14:textId="77777777" w:rsidR="00463675" w:rsidRPr="000F4E43" w:rsidRDefault="00463675">
      <w:pPr>
        <w:spacing w:after="120"/>
        <w:rPr>
          <w:rFonts w:ascii="Arial" w:hAnsi="Arial" w:cs="Arial"/>
          <w:b/>
        </w:rPr>
      </w:pPr>
      <w:r w:rsidRPr="000F4E43">
        <w:rPr>
          <w:rFonts w:ascii="Arial" w:hAnsi="Arial" w:cs="Arial"/>
          <w:b/>
        </w:rPr>
        <w:t>1. Overall Description:</w:t>
      </w:r>
    </w:p>
    <w:p w14:paraId="6D80BE92" w14:textId="77777777" w:rsidR="0096376C" w:rsidRDefault="00DF3609">
      <w:pPr>
        <w:rPr>
          <w:rFonts w:ascii="Arial" w:hAnsi="Arial" w:cs="Arial"/>
        </w:rPr>
      </w:pPr>
      <w:r w:rsidRPr="00DF3609">
        <w:rPr>
          <w:rFonts w:ascii="Arial" w:hAnsi="Arial" w:cs="Arial"/>
        </w:rPr>
        <w:t xml:space="preserve">SA4 </w:t>
      </w:r>
      <w:r w:rsidR="00497F0A">
        <w:rPr>
          <w:rFonts w:ascii="Arial" w:hAnsi="Arial" w:cs="Arial"/>
        </w:rPr>
        <w:t xml:space="preserve">thanks </w:t>
      </w:r>
      <w:r w:rsidR="0011165E">
        <w:rPr>
          <w:rFonts w:ascii="Arial" w:hAnsi="Arial" w:cs="Arial"/>
        </w:rPr>
        <w:t xml:space="preserve">GSMA NG RiLTE </w:t>
      </w:r>
      <w:r w:rsidR="00497F0A">
        <w:rPr>
          <w:rFonts w:ascii="Arial" w:hAnsi="Arial" w:cs="Arial"/>
        </w:rPr>
        <w:t>for their liaison on network modification of AMR/AMR-WB mode-set SDP parameter and their suggested solution outline</w:t>
      </w:r>
      <w:r w:rsidR="0096376C">
        <w:rPr>
          <w:rFonts w:ascii="Arial" w:hAnsi="Arial" w:cs="Arial"/>
        </w:rPr>
        <w:t>.</w:t>
      </w:r>
    </w:p>
    <w:p w14:paraId="7F1BCB37" w14:textId="77777777" w:rsidR="0096376C" w:rsidRDefault="0096376C">
      <w:pPr>
        <w:rPr>
          <w:rFonts w:ascii="Arial" w:hAnsi="Arial" w:cs="Arial"/>
        </w:rPr>
      </w:pPr>
    </w:p>
    <w:p w14:paraId="684FF7A3" w14:textId="027B2E52" w:rsidR="00033585" w:rsidRDefault="0096376C">
      <w:pPr>
        <w:rPr>
          <w:rFonts w:ascii="Arial" w:hAnsi="Arial" w:cs="Arial"/>
        </w:rPr>
      </w:pPr>
      <w:r>
        <w:rPr>
          <w:rFonts w:ascii="Arial" w:hAnsi="Arial" w:cs="Arial"/>
        </w:rPr>
        <w:t xml:space="preserve">SA4 has considered on-path modification of </w:t>
      </w:r>
      <w:r w:rsidR="003170C1">
        <w:rPr>
          <w:rFonts w:ascii="Arial" w:hAnsi="Arial" w:cs="Arial"/>
        </w:rPr>
        <w:t xml:space="preserve">the </w:t>
      </w:r>
      <w:r>
        <w:rPr>
          <w:rFonts w:ascii="Arial" w:hAnsi="Arial" w:cs="Arial"/>
        </w:rPr>
        <w:t>mode-set SDP parameter in the SDP offer</w:t>
      </w:r>
      <w:r w:rsidR="00C814F9">
        <w:rPr>
          <w:rFonts w:ascii="Arial" w:hAnsi="Arial" w:cs="Arial"/>
        </w:rPr>
        <w:t xml:space="preserve"> </w:t>
      </w:r>
      <w:r w:rsidR="00BE53C9">
        <w:rPr>
          <w:rFonts w:ascii="Arial" w:hAnsi="Arial" w:cs="Arial"/>
        </w:rPr>
        <w:t xml:space="preserve">and </w:t>
      </w:r>
      <w:r w:rsidR="005063FC">
        <w:rPr>
          <w:rFonts w:ascii="Arial" w:hAnsi="Arial" w:cs="Arial"/>
        </w:rPr>
        <w:t>has made the following observations:</w:t>
      </w:r>
    </w:p>
    <w:p w14:paraId="4AACA960" w14:textId="496ED055" w:rsidR="005063FC" w:rsidRDefault="005063FC" w:rsidP="005063FC">
      <w:pPr>
        <w:numPr>
          <w:ilvl w:val="0"/>
          <w:numId w:val="16"/>
        </w:numPr>
        <w:rPr>
          <w:rFonts w:ascii="Arial" w:hAnsi="Arial" w:cs="Arial"/>
        </w:rPr>
      </w:pPr>
      <w:r>
        <w:rPr>
          <w:rFonts w:ascii="Arial" w:hAnsi="Arial" w:cs="Arial"/>
        </w:rPr>
        <w:t>GSMA IR.65 gives common guidelines for IMS inter-operator connections to prevent non-interoperable and/or inefficient IMS services and networks. The problem identified in S4-190286 is already covered in IR.65, e.g. in section 5.2.6.</w:t>
      </w:r>
      <w:r w:rsidR="00343077">
        <w:rPr>
          <w:rFonts w:ascii="Arial" w:hAnsi="Arial" w:cs="Arial"/>
        </w:rPr>
        <w:t xml:space="preserve"> The solution outlined there to allow mode-set modifications by the network in the SDP offer involves "RTP and RTCP interworking or transcoding between the unmodified and modified mode-set".</w:t>
      </w:r>
    </w:p>
    <w:p w14:paraId="100106BB" w14:textId="669F07C9" w:rsidR="005063FC" w:rsidRPr="00C538B0" w:rsidRDefault="005063FC" w:rsidP="005063FC">
      <w:pPr>
        <w:numPr>
          <w:ilvl w:val="0"/>
          <w:numId w:val="16"/>
        </w:numPr>
        <w:rPr>
          <w:rFonts w:ascii="Arial" w:hAnsi="Arial" w:cs="Arial"/>
        </w:rPr>
      </w:pPr>
      <w:r>
        <w:rPr>
          <w:rFonts w:ascii="Arial" w:hAnsi="Arial" w:cs="Arial"/>
        </w:rPr>
        <w:t xml:space="preserve">SA4 has previously extensively discussed similar issues and worked on the network handling of codec mode sets as </w:t>
      </w:r>
      <w:r w:rsidRPr="00C538B0">
        <w:rPr>
          <w:rFonts w:ascii="Arial" w:hAnsi="Arial" w:cs="Arial"/>
        </w:rPr>
        <w:t xml:space="preserve">documented </w:t>
      </w:r>
      <w:r w:rsidR="00343077" w:rsidRPr="00C538B0">
        <w:rPr>
          <w:rFonts w:ascii="Arial" w:hAnsi="Arial" w:cs="Arial"/>
        </w:rPr>
        <w:t>in TR 26.916. Clause 11.5 "Transcoding Less Operation at call setup" of this TR states</w:t>
      </w:r>
      <w:r w:rsidR="0090063D" w:rsidRPr="00C538B0">
        <w:rPr>
          <w:rFonts w:ascii="Arial" w:hAnsi="Arial" w:cs="Arial"/>
        </w:rPr>
        <w:t>:</w:t>
      </w:r>
      <w:r w:rsidR="0090063D" w:rsidRPr="00C538B0">
        <w:rPr>
          <w:rFonts w:ascii="Arial" w:hAnsi="Arial" w:cs="Arial"/>
        </w:rPr>
        <w:br/>
      </w:r>
      <w:r w:rsidR="00343077" w:rsidRPr="00C538B0">
        <w:rPr>
          <w:rFonts w:ascii="Arial" w:hAnsi="Arial" w:cs="Arial"/>
        </w:rPr>
        <w:t>"Codec Negotiation at call setup tries to ensure that all nodes in the path, including the end terminals, agree on the optimal combination along the voice path, ideally a TLCI</w:t>
      </w:r>
      <w:r w:rsidR="0090063D" w:rsidRPr="00C538B0">
        <w:rPr>
          <w:rFonts w:ascii="Arial" w:hAnsi="Arial" w:cs="Arial"/>
        </w:rPr>
        <w:t xml:space="preserve">-compatible combination of Codecs. As said: these Codecs need not be identical, but it is important that they are TLCI-compatible. This task is not trivial, especially when the call is setup between different networks and these operators follow different strategies or have different historical background and/or different access technologies. Some overview and discussion </w:t>
      </w:r>
      <w:proofErr w:type="gramStart"/>
      <w:r w:rsidR="0090063D" w:rsidRPr="00C538B0">
        <w:rPr>
          <w:rFonts w:ascii="Arial" w:hAnsi="Arial" w:cs="Arial"/>
        </w:rPr>
        <w:t>is</w:t>
      </w:r>
      <w:proofErr w:type="gramEnd"/>
      <w:r w:rsidR="0090063D" w:rsidRPr="00C538B0">
        <w:rPr>
          <w:rFonts w:ascii="Arial" w:hAnsi="Arial" w:cs="Arial"/>
        </w:rPr>
        <w:t xml:space="preserve"> provided in 3GPP S4-150326 ‘Discussion Paper on Offer-Answer for AMR and AMR-WB’. The considerations hold as well for EVS, see also S4-150858 ‘On Interworking Guidelines for EVS’</w:t>
      </w:r>
      <w:r w:rsidR="00343077" w:rsidRPr="00C538B0">
        <w:rPr>
          <w:rFonts w:ascii="Arial" w:hAnsi="Arial" w:cs="Arial"/>
        </w:rPr>
        <w:t>".</w:t>
      </w:r>
    </w:p>
    <w:p w14:paraId="7DFA873A" w14:textId="52A6A8D0" w:rsidR="0090063D" w:rsidRDefault="0090063D" w:rsidP="005063FC">
      <w:pPr>
        <w:numPr>
          <w:ilvl w:val="0"/>
          <w:numId w:val="16"/>
        </w:numPr>
        <w:rPr>
          <w:rFonts w:ascii="Arial" w:hAnsi="Arial" w:cs="Arial"/>
        </w:rPr>
      </w:pPr>
      <w:r w:rsidRPr="00C538B0">
        <w:rPr>
          <w:rFonts w:ascii="Arial" w:hAnsi="Arial" w:cs="Arial"/>
        </w:rPr>
        <w:t>General principles defined in IETF (e.g. end-to-end principle, intelligence</w:t>
      </w:r>
      <w:r>
        <w:rPr>
          <w:rFonts w:ascii="Arial" w:hAnsi="Arial" w:cs="Arial"/>
        </w:rPr>
        <w:t xml:space="preserve"> in endpoints) must be adapted for mobile networks. For instance, in-band adaptation (RTP CMR) </w:t>
      </w:r>
      <w:r w:rsidR="00286CF8">
        <w:rPr>
          <w:rFonts w:ascii="Arial" w:hAnsi="Arial" w:cs="Arial"/>
        </w:rPr>
        <w:t xml:space="preserve">and letting media gateways decide on </w:t>
      </w:r>
      <w:r>
        <w:rPr>
          <w:rFonts w:ascii="Arial" w:hAnsi="Arial" w:cs="Arial"/>
        </w:rPr>
        <w:t>mode-sets are ess</w:t>
      </w:r>
      <w:r w:rsidRPr="00C538B0">
        <w:rPr>
          <w:rFonts w:ascii="Arial" w:hAnsi="Arial" w:cs="Arial"/>
        </w:rPr>
        <w:t>ential for interworking with GERAN, UTRAN, etc., and for media quality as described by T</w:t>
      </w:r>
      <w:r w:rsidR="00C538B0" w:rsidRPr="00C538B0">
        <w:rPr>
          <w:rFonts w:ascii="Arial" w:hAnsi="Arial" w:cs="Arial"/>
        </w:rPr>
        <w:t>R</w:t>
      </w:r>
      <w:r w:rsidRPr="00C538B0">
        <w:rPr>
          <w:rFonts w:ascii="Arial" w:hAnsi="Arial" w:cs="Arial"/>
        </w:rPr>
        <w:t xml:space="preserve"> 26.916.</w:t>
      </w:r>
    </w:p>
    <w:p w14:paraId="40D88ED8" w14:textId="5AC10DF1" w:rsidR="0090063D" w:rsidRDefault="0090063D" w:rsidP="005063FC">
      <w:pPr>
        <w:numPr>
          <w:ilvl w:val="0"/>
          <w:numId w:val="16"/>
        </w:numPr>
        <w:rPr>
          <w:rFonts w:ascii="Arial" w:hAnsi="Arial" w:cs="Arial"/>
        </w:rPr>
      </w:pPr>
      <w:r>
        <w:rPr>
          <w:rFonts w:ascii="Arial" w:hAnsi="Arial" w:cs="Arial"/>
        </w:rPr>
        <w:t>Transcoding-free interconnection between different operator networks is partly out of scope of standardization when it comes to details of bilateral agreements and service level agreements. Typically, extensive testing is conducted before activating any kind of interconnection in the field</w:t>
      </w:r>
      <w:r w:rsidR="00286CF8">
        <w:rPr>
          <w:rFonts w:ascii="Arial" w:hAnsi="Arial" w:cs="Arial"/>
        </w:rPr>
        <w:t>.</w:t>
      </w:r>
    </w:p>
    <w:p w14:paraId="5EDC0F64" w14:textId="77777777" w:rsidR="00033585" w:rsidRDefault="00033585">
      <w:pPr>
        <w:rPr>
          <w:rFonts w:ascii="Arial" w:hAnsi="Arial" w:cs="Arial"/>
        </w:rPr>
      </w:pPr>
    </w:p>
    <w:p w14:paraId="3B474DBD" w14:textId="06BD77CA" w:rsidR="00DF3609" w:rsidRPr="00DF3609" w:rsidRDefault="00286CF8">
      <w:pPr>
        <w:rPr>
          <w:rFonts w:ascii="Arial" w:hAnsi="Arial" w:cs="Arial"/>
        </w:rPr>
      </w:pPr>
      <w:r>
        <w:rPr>
          <w:rFonts w:ascii="Arial" w:hAnsi="Arial" w:cs="Arial"/>
        </w:rPr>
        <w:t>SA4 therefore invites further details on the real issues that were encountered to allow for possible verification</w:t>
      </w:r>
      <w:r w:rsidR="00033585">
        <w:rPr>
          <w:rFonts w:ascii="Arial" w:hAnsi="Arial" w:cs="Arial"/>
        </w:rPr>
        <w:t>.</w:t>
      </w:r>
    </w:p>
    <w:p w14:paraId="397E2068" w14:textId="77777777" w:rsidR="00463675" w:rsidRPr="000F4E43" w:rsidRDefault="00463675">
      <w:pPr>
        <w:pStyle w:val="Header"/>
        <w:tabs>
          <w:tab w:val="clear" w:pos="4153"/>
          <w:tab w:val="clear" w:pos="8306"/>
        </w:tabs>
        <w:rPr>
          <w:rFonts w:ascii="Arial" w:hAnsi="Arial" w:cs="Arial"/>
        </w:rPr>
      </w:pPr>
    </w:p>
    <w:p w14:paraId="36ADF9F8"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B5B5DCF" w14:textId="77777777" w:rsidR="00463675" w:rsidRPr="000F4E43" w:rsidRDefault="00463675" w:rsidP="00A35577">
      <w:pPr>
        <w:spacing w:after="120"/>
        <w:ind w:left="990" w:hanging="990"/>
        <w:rPr>
          <w:rFonts w:ascii="Arial" w:hAnsi="Arial" w:cs="Arial"/>
          <w:b/>
        </w:rPr>
      </w:pPr>
      <w:r w:rsidRPr="000F4E43">
        <w:rPr>
          <w:rFonts w:ascii="Arial" w:hAnsi="Arial" w:cs="Arial"/>
          <w:b/>
        </w:rPr>
        <w:t>To</w:t>
      </w:r>
      <w:r w:rsidR="00A35577">
        <w:rPr>
          <w:rFonts w:ascii="Arial" w:hAnsi="Arial" w:cs="Arial"/>
          <w:b/>
        </w:rPr>
        <w:t>:</w:t>
      </w:r>
      <w:r w:rsidR="00A35577">
        <w:rPr>
          <w:rFonts w:ascii="Arial" w:hAnsi="Arial" w:cs="Arial"/>
          <w:b/>
        </w:rPr>
        <w:tab/>
      </w:r>
      <w:r w:rsidR="00497F0A">
        <w:rPr>
          <w:rFonts w:ascii="Arial" w:hAnsi="Arial" w:cs="Arial"/>
          <w:b/>
        </w:rPr>
        <w:t>GSMA NG RiLTE</w:t>
      </w:r>
    </w:p>
    <w:p w14:paraId="0B2AA951" w14:textId="2AF6F99F" w:rsidR="001D7157" w:rsidRDefault="00463675">
      <w:pPr>
        <w:spacing w:after="120"/>
        <w:ind w:left="993" w:hanging="993"/>
        <w:rPr>
          <w:rFonts w:ascii="Arial" w:hAnsi="Arial" w:cs="Arial"/>
        </w:rPr>
      </w:pPr>
      <w:r w:rsidRPr="000F4E43">
        <w:rPr>
          <w:rFonts w:ascii="Arial" w:hAnsi="Arial" w:cs="Arial"/>
          <w:b/>
        </w:rPr>
        <w:t>ACTION:</w:t>
      </w:r>
      <w:r w:rsidRPr="00A35577">
        <w:rPr>
          <w:rFonts w:ascii="Arial" w:hAnsi="Arial" w:cs="Arial"/>
        </w:rPr>
        <w:t xml:space="preserve"> </w:t>
      </w:r>
      <w:r w:rsidRPr="00A35577">
        <w:rPr>
          <w:rFonts w:ascii="Arial" w:hAnsi="Arial" w:cs="Arial"/>
        </w:rPr>
        <w:tab/>
      </w:r>
      <w:r w:rsidR="00BE53C9">
        <w:rPr>
          <w:rFonts w:ascii="Arial" w:hAnsi="Arial" w:cs="Arial"/>
        </w:rPr>
        <w:t xml:space="preserve">SA4 kindly requests GSMA NG RiLTE to consider the above and respond </w:t>
      </w:r>
      <w:r w:rsidR="00343077">
        <w:rPr>
          <w:rFonts w:ascii="Arial" w:hAnsi="Arial" w:cs="Arial"/>
        </w:rPr>
        <w:t xml:space="preserve">to SA4 with </w:t>
      </w:r>
      <w:r w:rsidR="00286CF8">
        <w:rPr>
          <w:rFonts w:ascii="Arial" w:hAnsi="Arial" w:cs="Arial"/>
        </w:rPr>
        <w:t xml:space="preserve">more details on GSMA NG </w:t>
      </w:r>
      <w:proofErr w:type="spellStart"/>
      <w:r w:rsidR="00286CF8">
        <w:rPr>
          <w:rFonts w:ascii="Arial" w:hAnsi="Arial" w:cs="Arial"/>
        </w:rPr>
        <w:t>RiLTE’s</w:t>
      </w:r>
      <w:proofErr w:type="spellEnd"/>
      <w:r w:rsidR="00286CF8">
        <w:rPr>
          <w:rFonts w:ascii="Arial" w:hAnsi="Arial" w:cs="Arial"/>
        </w:rPr>
        <w:t xml:space="preserve"> needs, and </w:t>
      </w:r>
      <w:r w:rsidR="00343077">
        <w:rPr>
          <w:rFonts w:ascii="Arial" w:hAnsi="Arial" w:cs="Arial"/>
        </w:rPr>
        <w:t xml:space="preserve">a clarification why the existing information in GSMA IR.65 and TR 26.916 is not </w:t>
      </w:r>
      <w:r w:rsidR="00286CF8">
        <w:rPr>
          <w:rFonts w:ascii="Arial" w:hAnsi="Arial" w:cs="Arial"/>
        </w:rPr>
        <w:t>enough</w:t>
      </w:r>
      <w:r w:rsidR="00343077">
        <w:rPr>
          <w:rFonts w:ascii="Arial" w:hAnsi="Arial" w:cs="Arial"/>
        </w:rPr>
        <w:t>.</w:t>
      </w:r>
    </w:p>
    <w:p w14:paraId="7EAE371A" w14:textId="77777777" w:rsidR="00463675" w:rsidRPr="000F4E43" w:rsidRDefault="00463675">
      <w:pPr>
        <w:spacing w:after="120"/>
        <w:ind w:left="993" w:hanging="993"/>
        <w:rPr>
          <w:rFonts w:ascii="Arial" w:hAnsi="Arial" w:cs="Arial"/>
        </w:rPr>
      </w:pPr>
    </w:p>
    <w:p w14:paraId="7C84E6D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A35577">
        <w:rPr>
          <w:rFonts w:ascii="Arial" w:hAnsi="Arial" w:cs="Arial"/>
          <w:b/>
        </w:rPr>
        <w:t xml:space="preserve">TSG SA WG4 </w:t>
      </w:r>
      <w:r w:rsidRPr="000F4E43">
        <w:rPr>
          <w:rFonts w:ascii="Arial" w:hAnsi="Arial" w:cs="Arial"/>
          <w:b/>
        </w:rPr>
        <w:t>Meetings:</w:t>
      </w:r>
    </w:p>
    <w:p w14:paraId="4EB791F3" w14:textId="77777777" w:rsidR="00A35577" w:rsidRDefault="00A35577" w:rsidP="00A35577">
      <w:pPr>
        <w:tabs>
          <w:tab w:val="left" w:pos="3544"/>
        </w:tabs>
        <w:spacing w:after="120"/>
        <w:ind w:left="2268" w:hanging="2268"/>
        <w:rPr>
          <w:rFonts w:ascii="Arial" w:hAnsi="Arial" w:cs="Arial"/>
          <w:bCs/>
        </w:rPr>
      </w:pPr>
      <w:r>
        <w:rPr>
          <w:rFonts w:ascii="Arial" w:hAnsi="Arial" w:cs="Arial"/>
          <w:bCs/>
        </w:rPr>
        <w:t>TSG SA WG4 Meeting #105</w:t>
      </w:r>
      <w:r>
        <w:rPr>
          <w:rFonts w:ascii="Arial" w:hAnsi="Arial" w:cs="Arial"/>
          <w:bCs/>
        </w:rPr>
        <w:tab/>
        <w:t>8 – 12 Aug 2019</w:t>
      </w:r>
      <w:r>
        <w:rPr>
          <w:rFonts w:ascii="Arial" w:hAnsi="Arial" w:cs="Arial"/>
          <w:bCs/>
        </w:rPr>
        <w:tab/>
      </w:r>
      <w:r>
        <w:rPr>
          <w:rFonts w:ascii="Arial" w:hAnsi="Arial" w:cs="Arial"/>
          <w:bCs/>
        </w:rPr>
        <w:tab/>
      </w:r>
      <w:r>
        <w:rPr>
          <w:rFonts w:ascii="Arial" w:hAnsi="Arial" w:cs="Arial"/>
          <w:bCs/>
        </w:rPr>
        <w:tab/>
        <w:t>Venue: Ljubljana, Slovenia</w:t>
      </w:r>
    </w:p>
    <w:p w14:paraId="1CA23826" w14:textId="7666B990" w:rsidR="00BE53C9" w:rsidRDefault="00BE53C9" w:rsidP="00BE53C9">
      <w:pPr>
        <w:tabs>
          <w:tab w:val="left" w:pos="3544"/>
        </w:tabs>
        <w:spacing w:after="120"/>
        <w:ind w:left="2268" w:hanging="2268"/>
        <w:rPr>
          <w:rFonts w:ascii="Arial" w:hAnsi="Arial" w:cs="Arial"/>
          <w:bCs/>
        </w:rPr>
      </w:pPr>
      <w:r>
        <w:rPr>
          <w:rFonts w:ascii="Arial" w:hAnsi="Arial" w:cs="Arial"/>
          <w:bCs/>
        </w:rPr>
        <w:t>TSG SA WG4 Meeting #106</w:t>
      </w:r>
      <w:r>
        <w:rPr>
          <w:rFonts w:ascii="Arial" w:hAnsi="Arial" w:cs="Arial"/>
          <w:bCs/>
        </w:rPr>
        <w:tab/>
        <w:t>21 – 25 Oct 2019</w:t>
      </w:r>
      <w:r>
        <w:rPr>
          <w:rFonts w:ascii="Arial" w:hAnsi="Arial" w:cs="Arial"/>
          <w:bCs/>
        </w:rPr>
        <w:tab/>
      </w:r>
      <w:r>
        <w:rPr>
          <w:rFonts w:ascii="Arial" w:hAnsi="Arial" w:cs="Arial"/>
          <w:bCs/>
        </w:rPr>
        <w:tab/>
        <w:t>Venue: Busan, Republic of Korea</w:t>
      </w:r>
    </w:p>
    <w:p w14:paraId="73670352" w14:textId="77777777" w:rsidR="001B2858" w:rsidRDefault="001B2858" w:rsidP="00A35577">
      <w:pPr>
        <w:tabs>
          <w:tab w:val="left" w:pos="3544"/>
        </w:tabs>
        <w:spacing w:after="120"/>
        <w:ind w:left="2268" w:hanging="2268"/>
        <w:rPr>
          <w:rFonts w:ascii="Arial" w:hAnsi="Arial" w:cs="Arial"/>
          <w:bCs/>
        </w:rPr>
      </w:pPr>
    </w:p>
    <w:p w14:paraId="51F75E25" w14:textId="77777777" w:rsidR="00463675" w:rsidRPr="000F4E43" w:rsidRDefault="00463675" w:rsidP="00A35577">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8BC90" w14:textId="77777777" w:rsidR="0002266C" w:rsidRDefault="0002266C">
      <w:r>
        <w:separator/>
      </w:r>
    </w:p>
  </w:endnote>
  <w:endnote w:type="continuationSeparator" w:id="0">
    <w:p w14:paraId="1A5E54BB" w14:textId="77777777" w:rsidR="0002266C" w:rsidRDefault="0002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C825C" w14:textId="77777777" w:rsidR="0002266C" w:rsidRDefault="0002266C">
      <w:r>
        <w:separator/>
      </w:r>
    </w:p>
  </w:footnote>
  <w:footnote w:type="continuationSeparator" w:id="0">
    <w:p w14:paraId="6A5AD52D" w14:textId="77777777" w:rsidR="0002266C" w:rsidRDefault="00022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E516E0"/>
    <w:multiLevelType w:val="hybridMultilevel"/>
    <w:tmpl w:val="1B0C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F406B0"/>
    <w:multiLevelType w:val="hybridMultilevel"/>
    <w:tmpl w:val="8F10F5BA"/>
    <w:lvl w:ilvl="0" w:tplc="A420C9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2266C"/>
    <w:rsid w:val="00033585"/>
    <w:rsid w:val="000934A4"/>
    <w:rsid w:val="000C2CDB"/>
    <w:rsid w:val="000E0847"/>
    <w:rsid w:val="000F4E43"/>
    <w:rsid w:val="0011165E"/>
    <w:rsid w:val="001410F7"/>
    <w:rsid w:val="001B2858"/>
    <w:rsid w:val="001D7157"/>
    <w:rsid w:val="002252CB"/>
    <w:rsid w:val="00281E25"/>
    <w:rsid w:val="00286CF8"/>
    <w:rsid w:val="00315713"/>
    <w:rsid w:val="003170C1"/>
    <w:rsid w:val="00343077"/>
    <w:rsid w:val="00463675"/>
    <w:rsid w:val="00497F0A"/>
    <w:rsid w:val="004C1E6D"/>
    <w:rsid w:val="005063FC"/>
    <w:rsid w:val="00584B08"/>
    <w:rsid w:val="00726FC3"/>
    <w:rsid w:val="00731133"/>
    <w:rsid w:val="00743DB0"/>
    <w:rsid w:val="00862022"/>
    <w:rsid w:val="0090063D"/>
    <w:rsid w:val="00923E7C"/>
    <w:rsid w:val="0096376C"/>
    <w:rsid w:val="00A0561C"/>
    <w:rsid w:val="00A35577"/>
    <w:rsid w:val="00A71090"/>
    <w:rsid w:val="00AC0559"/>
    <w:rsid w:val="00BE53C9"/>
    <w:rsid w:val="00C538B0"/>
    <w:rsid w:val="00C72F74"/>
    <w:rsid w:val="00C814F9"/>
    <w:rsid w:val="00DF3609"/>
    <w:rsid w:val="00FD7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7EA59"/>
  <w15:chartTrackingRefBased/>
  <w15:docId w15:val="{3F9B40D2-9100-490F-82CC-EC3E51DD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517</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Frederic Gabin</cp:lastModifiedBy>
  <cp:revision>8</cp:revision>
  <cp:lastPrinted>2002-04-23T07:10:00Z</cp:lastPrinted>
  <dcterms:created xsi:type="dcterms:W3CDTF">2019-06-19T07:53:00Z</dcterms:created>
  <dcterms:modified xsi:type="dcterms:W3CDTF">2019-06-25T14:40:00Z</dcterms:modified>
</cp:coreProperties>
</file>